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C971" w14:textId="20D42E91" w:rsidR="00EC0392" w:rsidRDefault="00380A83">
      <w:pPr>
        <w:pBdr>
          <w:top w:val="nil"/>
          <w:left w:val="nil"/>
          <w:bottom w:val="nil"/>
          <w:right w:val="nil"/>
          <w:between w:val="nil"/>
        </w:pBdr>
        <w:rPr>
          <w:rFonts w:ascii="Calibri" w:eastAsia="Calibri" w:hAnsi="Calibri" w:cs="Calibri"/>
          <w:color w:val="000000"/>
        </w:rPr>
      </w:pPr>
      <w:r>
        <w:rPr>
          <w:noProof/>
        </w:rPr>
        <w:drawing>
          <wp:inline distT="0" distB="0" distL="0" distR="0" wp14:anchorId="3527ADBD" wp14:editId="070B4473">
            <wp:extent cx="1043840" cy="10438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164" cy="1067164"/>
                    </a:xfrm>
                    <a:prstGeom prst="rect">
                      <a:avLst/>
                    </a:prstGeom>
                  </pic:spPr>
                </pic:pic>
              </a:graphicData>
            </a:graphic>
          </wp:inline>
        </w:drawing>
      </w:r>
      <w:r w:rsidR="00DC3760">
        <w:rPr>
          <w:noProof/>
        </w:rPr>
        <mc:AlternateContent>
          <mc:Choice Requires="wps">
            <w:drawing>
              <wp:anchor distT="0" distB="0" distL="0" distR="0" simplePos="0" relativeHeight="251658240" behindDoc="0" locked="0" layoutInCell="1" hidden="0" allowOverlap="1" wp14:anchorId="4F19A496" wp14:editId="25CBE2CA">
                <wp:simplePos x="0" y="0"/>
                <wp:positionH relativeFrom="column">
                  <wp:posOffset>3968984</wp:posOffset>
                </wp:positionH>
                <wp:positionV relativeFrom="paragraph">
                  <wp:posOffset>61993</wp:posOffset>
                </wp:positionV>
                <wp:extent cx="2095507" cy="1030269"/>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095507" cy="1030269"/>
                        </a:xfrm>
                        <a:prstGeom prst="rect">
                          <a:avLst/>
                        </a:prstGeom>
                        <a:solidFill>
                          <a:srgbClr val="FFFFFF"/>
                        </a:solidFill>
                        <a:ln w="12700" cap="flat">
                          <a:noFill/>
                          <a:miter lim="400000"/>
                        </a:ln>
                        <a:effectLst/>
                      </wps:spPr>
                      <wps:txbx>
                        <w:txbxContent>
                          <w:p w14:paraId="615B49A9" w14:textId="77777777" w:rsidR="003C3721" w:rsidRDefault="00DC3760">
                            <w:r>
                              <w:t> </w:t>
                            </w:r>
                            <w:r>
                              <w:rPr>
                                <w:noProof/>
                              </w:rPr>
                              <w:drawing>
                                <wp:inline distT="0" distB="0" distL="0" distR="0" wp14:anchorId="4E2DDC9B" wp14:editId="507511FB">
                                  <wp:extent cx="1667549" cy="93207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stretch>
                                            <a:fillRect/>
                                          </a:stretch>
                                        </pic:blipFill>
                                        <pic:spPr>
                                          <a:xfrm>
                                            <a:off x="0" y="0"/>
                                            <a:ext cx="1667549" cy="932079"/>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type w14:anchorId="4F19A496" id="_x0000_t202" coordsize="21600,21600" o:spt="202" path="m,l,21600r21600,l21600,xe">
                <v:stroke joinstyle="miter"/>
                <v:path gradientshapeok="t" o:connecttype="rect"/>
              </v:shapetype>
              <v:shape id="Cuadro de texto 1" o:spid="_x0000_s1026" type="#_x0000_t202" style="position:absolute;margin-left:312.5pt;margin-top:4.9pt;width:165pt;height:81.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" stroked="f" strokeweight="1pt">
                <v:stroke miterlimit="4"/>
                <v:textbox inset="1.2699mm,1.2699mm,1.2699mm,1.2699mm">
                  <w:txbxContent>
                    <w:p w14:paraId="615B49A9" w14:textId="77777777" w:rsidR="003C3721" w:rsidRDefault="00DC3760">
                      <w:r>
                        <w:t> </w:t>
                      </w:r>
                      <w:r>
                        <w:rPr>
                          <w:noProof/>
                        </w:rPr>
                        <w:drawing>
                          <wp:inline distT="0" distB="0" distL="0" distR="0" wp14:anchorId="4E2DDC9B" wp14:editId="507511FB">
                            <wp:extent cx="1667549" cy="93207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9"/>
                                    <a:stretch>
                                      <a:fillRect/>
                                    </a:stretch>
                                  </pic:blipFill>
                                  <pic:spPr>
                                    <a:xfrm>
                                      <a:off x="0" y="0"/>
                                      <a:ext cx="1667549" cy="932079"/>
                                    </a:xfrm>
                                    <a:prstGeom prst="rect">
                                      <a:avLst/>
                                    </a:prstGeom>
                                  </pic:spPr>
                                </pic:pic>
                              </a:graphicData>
                            </a:graphic>
                          </wp:inline>
                        </w:drawing>
                      </w:r>
                    </w:p>
                  </w:txbxContent>
                </v:textbox>
              </v:shape>
            </w:pict>
          </mc:Fallback>
        </mc:AlternateContent>
      </w:r>
    </w:p>
    <w:p w14:paraId="078ED78F" w14:textId="77777777" w:rsidR="00EC0392" w:rsidRDefault="00EC0392">
      <w:pPr>
        <w:pBdr>
          <w:top w:val="nil"/>
          <w:left w:val="nil"/>
          <w:bottom w:val="nil"/>
          <w:right w:val="nil"/>
          <w:between w:val="nil"/>
        </w:pBdr>
        <w:rPr>
          <w:color w:val="000000"/>
        </w:rPr>
      </w:pPr>
    </w:p>
    <w:p w14:paraId="0DF044D2" w14:textId="54AF33EB" w:rsidR="00EC0392" w:rsidRPr="001E05C5" w:rsidRDefault="00DC3760">
      <w:pPr>
        <w:pBdr>
          <w:top w:val="nil"/>
          <w:left w:val="nil"/>
          <w:bottom w:val="nil"/>
          <w:right w:val="nil"/>
          <w:between w:val="nil"/>
        </w:pBdr>
        <w:tabs>
          <w:tab w:val="left" w:pos="2603"/>
        </w:tabs>
        <w:jc w:val="center"/>
        <w:rPr>
          <w:rFonts w:ascii="Calibri" w:eastAsia="Calibri" w:hAnsi="Calibri" w:cs="Calibri"/>
          <w:b/>
          <w:color w:val="000000"/>
          <w:sz w:val="22"/>
          <w:szCs w:val="22"/>
          <w:lang w:val="es-MX"/>
        </w:rPr>
      </w:pPr>
      <w:r w:rsidRPr="001E05C5">
        <w:rPr>
          <w:rFonts w:ascii="Calibri" w:eastAsia="Calibri" w:hAnsi="Calibri" w:cs="Calibri"/>
          <w:b/>
          <w:color w:val="000000"/>
          <w:sz w:val="22"/>
          <w:szCs w:val="22"/>
          <w:lang w:val="es-MX"/>
        </w:rPr>
        <w:t>El Triatlón Xel-Há, anuncia su esperado regreso para noviembre 2022</w:t>
      </w:r>
    </w:p>
    <w:p w14:paraId="558CE4C9" w14:textId="77777777" w:rsidR="00EC0392" w:rsidRPr="001E05C5" w:rsidRDefault="00EC0392">
      <w:pPr>
        <w:pBdr>
          <w:top w:val="nil"/>
          <w:left w:val="nil"/>
          <w:bottom w:val="nil"/>
          <w:right w:val="nil"/>
          <w:between w:val="nil"/>
        </w:pBdr>
        <w:tabs>
          <w:tab w:val="left" w:pos="2603"/>
        </w:tabs>
        <w:jc w:val="center"/>
        <w:rPr>
          <w:rFonts w:ascii="Calibri" w:eastAsia="Calibri" w:hAnsi="Calibri" w:cs="Calibri"/>
          <w:b/>
          <w:color w:val="000000"/>
          <w:sz w:val="22"/>
          <w:szCs w:val="22"/>
          <w:lang w:val="es-MX"/>
        </w:rPr>
      </w:pPr>
    </w:p>
    <w:p w14:paraId="1931CB36" w14:textId="77777777" w:rsidR="00EC0392" w:rsidRPr="001E05C5" w:rsidRDefault="00DC3760">
      <w:pPr>
        <w:numPr>
          <w:ilvl w:val="0"/>
          <w:numId w:val="1"/>
        </w:numPr>
        <w:pBdr>
          <w:top w:val="nil"/>
          <w:left w:val="nil"/>
          <w:bottom w:val="nil"/>
          <w:right w:val="nil"/>
          <w:between w:val="nil"/>
        </w:pBdr>
        <w:jc w:val="center"/>
        <w:rPr>
          <w:color w:val="222222"/>
          <w:sz w:val="22"/>
          <w:szCs w:val="22"/>
          <w:lang w:val="es-MX"/>
        </w:rPr>
      </w:pPr>
      <w:r w:rsidRPr="001E05C5">
        <w:rPr>
          <w:rFonts w:ascii="Calibri" w:eastAsia="Calibri" w:hAnsi="Calibri" w:cs="Calibri"/>
          <w:color w:val="222222"/>
          <w:sz w:val="22"/>
          <w:szCs w:val="22"/>
          <w:lang w:val="es-MX"/>
        </w:rPr>
        <w:t>Serán los días 19 y 20 de noviembre la duodécima edición del Triatlón Xel-Há.</w:t>
      </w:r>
    </w:p>
    <w:p w14:paraId="264DA871" w14:textId="77777777" w:rsidR="00EC0392" w:rsidRPr="001E05C5" w:rsidRDefault="00DC3760">
      <w:pPr>
        <w:numPr>
          <w:ilvl w:val="0"/>
          <w:numId w:val="1"/>
        </w:numPr>
        <w:pBdr>
          <w:top w:val="nil"/>
          <w:left w:val="nil"/>
          <w:bottom w:val="nil"/>
          <w:right w:val="nil"/>
          <w:between w:val="nil"/>
        </w:pBdr>
        <w:jc w:val="center"/>
        <w:rPr>
          <w:color w:val="222222"/>
          <w:sz w:val="22"/>
          <w:szCs w:val="22"/>
          <w:lang w:val="es-MX"/>
        </w:rPr>
      </w:pPr>
      <w:r w:rsidRPr="001E05C5">
        <w:rPr>
          <w:rFonts w:ascii="Calibri" w:eastAsia="Calibri" w:hAnsi="Calibri" w:cs="Calibri"/>
          <w:color w:val="222222"/>
          <w:sz w:val="22"/>
          <w:szCs w:val="22"/>
          <w:lang w:val="es-MX"/>
        </w:rPr>
        <w:t xml:space="preserve">Nuevamente elegido como </w:t>
      </w:r>
      <w:r w:rsidRPr="001E05C5">
        <w:rPr>
          <w:rFonts w:ascii="Calibri" w:eastAsia="Calibri" w:hAnsi="Calibri" w:cs="Calibri"/>
          <w:color w:val="000000"/>
          <w:sz w:val="22"/>
          <w:szCs w:val="22"/>
          <w:lang w:val="es-MX"/>
        </w:rPr>
        <w:t>el evento de cierre anual del Campeonato Nacional avalado por la Federación Mexicana de Triatlón (FMTRI).</w:t>
      </w:r>
    </w:p>
    <w:p w14:paraId="0C43B804" w14:textId="77777777" w:rsidR="00EC0392" w:rsidRPr="001E05C5" w:rsidRDefault="00EC0392">
      <w:pPr>
        <w:pBdr>
          <w:top w:val="nil"/>
          <w:left w:val="nil"/>
          <w:bottom w:val="nil"/>
          <w:right w:val="nil"/>
          <w:between w:val="nil"/>
        </w:pBdr>
        <w:tabs>
          <w:tab w:val="left" w:pos="2603"/>
        </w:tabs>
        <w:jc w:val="both"/>
        <w:rPr>
          <w:rFonts w:ascii="Calibri" w:eastAsia="Calibri" w:hAnsi="Calibri" w:cs="Calibri"/>
          <w:color w:val="000000"/>
          <w:sz w:val="22"/>
          <w:szCs w:val="22"/>
          <w:lang w:val="es-MX"/>
        </w:rPr>
      </w:pPr>
    </w:p>
    <w:p w14:paraId="1CF73770" w14:textId="2182CA5D" w:rsidR="00EC0392" w:rsidRPr="001E05C5" w:rsidRDefault="00DC3760">
      <w:pPr>
        <w:pBdr>
          <w:top w:val="nil"/>
          <w:left w:val="nil"/>
          <w:bottom w:val="nil"/>
          <w:right w:val="nil"/>
          <w:between w:val="nil"/>
        </w:pBdr>
        <w:spacing w:after="120"/>
        <w:jc w:val="both"/>
        <w:rPr>
          <w:rFonts w:ascii="Calibri" w:eastAsia="Calibri" w:hAnsi="Calibri" w:cs="Calibri"/>
          <w:color w:val="222222"/>
          <w:sz w:val="22"/>
          <w:szCs w:val="22"/>
          <w:lang w:val="es-MX"/>
        </w:rPr>
      </w:pPr>
      <w:r w:rsidRPr="001E05C5">
        <w:rPr>
          <w:rFonts w:ascii="Calibri" w:eastAsia="Calibri" w:hAnsi="Calibri" w:cs="Calibri"/>
          <w:b/>
          <w:color w:val="222222"/>
          <w:sz w:val="22"/>
          <w:szCs w:val="22"/>
          <w:lang w:val="es-MX"/>
        </w:rPr>
        <w:t>Riviera Maya</w:t>
      </w:r>
      <w:r w:rsidRPr="001E05C5">
        <w:rPr>
          <w:rFonts w:ascii="Calibri" w:eastAsia="Calibri" w:hAnsi="Calibri" w:cs="Calibri"/>
          <w:b/>
          <w:color w:val="222222"/>
          <w:sz w:val="22"/>
          <w:szCs w:val="22"/>
          <w:highlight w:val="white"/>
          <w:lang w:val="es-MX"/>
        </w:rPr>
        <w:t xml:space="preserve">, Quintana Roo, </w:t>
      </w:r>
      <w:r w:rsidR="00B00943">
        <w:rPr>
          <w:rFonts w:ascii="Calibri" w:eastAsia="Calibri" w:hAnsi="Calibri" w:cs="Calibri"/>
          <w:b/>
          <w:color w:val="222222"/>
          <w:sz w:val="22"/>
          <w:szCs w:val="22"/>
          <w:highlight w:val="white"/>
          <w:lang w:val="es-MX"/>
        </w:rPr>
        <w:t>6</w:t>
      </w:r>
      <w:r w:rsidRPr="001E05C5">
        <w:rPr>
          <w:rFonts w:ascii="Calibri" w:eastAsia="Calibri" w:hAnsi="Calibri" w:cs="Calibri"/>
          <w:b/>
          <w:color w:val="222222"/>
          <w:sz w:val="22"/>
          <w:szCs w:val="22"/>
          <w:highlight w:val="white"/>
          <w:lang w:val="es-MX"/>
        </w:rPr>
        <w:t xml:space="preserve"> de junio 2022.</w:t>
      </w:r>
      <w:r w:rsidRPr="001E05C5">
        <w:rPr>
          <w:rFonts w:ascii="Calibri" w:eastAsia="Calibri" w:hAnsi="Calibri" w:cs="Calibri"/>
          <w:color w:val="222222"/>
          <w:sz w:val="22"/>
          <w:szCs w:val="22"/>
          <w:highlight w:val="white"/>
          <w:lang w:val="es-MX"/>
        </w:rPr>
        <w:t xml:space="preserve"> Una de las noticias más esperadas por los atletas amantes de las disciplinas deportivas de resistencia, es el regreso del Triatlón Xel-Há. Después de dos años de pausa, vuelve en su </w:t>
      </w:r>
      <w:r w:rsidRPr="001E05C5">
        <w:rPr>
          <w:rFonts w:ascii="Calibri" w:eastAsia="Calibri" w:hAnsi="Calibri" w:cs="Calibri"/>
          <w:color w:val="222222"/>
          <w:sz w:val="22"/>
          <w:szCs w:val="22"/>
          <w:lang w:val="es-MX"/>
        </w:rPr>
        <w:t>duodécima</w:t>
      </w:r>
      <w:r w:rsidRPr="001E05C5">
        <w:rPr>
          <w:rFonts w:ascii="Calibri" w:eastAsia="Calibri" w:hAnsi="Calibri" w:cs="Calibri"/>
          <w:color w:val="222222"/>
          <w:sz w:val="22"/>
          <w:szCs w:val="22"/>
          <w:highlight w:val="white"/>
          <w:lang w:val="es-MX"/>
        </w:rPr>
        <w:t xml:space="preserve"> edición</w:t>
      </w:r>
      <w:r w:rsidR="001E05C5" w:rsidRPr="001E05C5">
        <w:rPr>
          <w:rFonts w:ascii="Calibri" w:eastAsia="Calibri" w:hAnsi="Calibri" w:cs="Calibri"/>
          <w:color w:val="222222"/>
          <w:sz w:val="22"/>
          <w:szCs w:val="22"/>
          <w:highlight w:val="white"/>
          <w:lang w:val="es-MX"/>
        </w:rPr>
        <w:t>,</w:t>
      </w:r>
      <w:r w:rsidRPr="001E05C5">
        <w:rPr>
          <w:rFonts w:ascii="Calibri" w:eastAsia="Calibri" w:hAnsi="Calibri" w:cs="Calibri"/>
          <w:color w:val="222222"/>
          <w:sz w:val="22"/>
          <w:szCs w:val="22"/>
          <w:highlight w:val="white"/>
          <w:lang w:val="es-MX"/>
        </w:rPr>
        <w:t xml:space="preserve"> recibiendo con los brazos abiertos a los participantes </w:t>
      </w:r>
      <w:r w:rsidRPr="001E05C5">
        <w:rPr>
          <w:rFonts w:ascii="Calibri" w:eastAsia="Calibri" w:hAnsi="Calibri" w:cs="Calibri"/>
          <w:color w:val="222222"/>
          <w:sz w:val="22"/>
          <w:szCs w:val="22"/>
          <w:lang w:val="es-MX"/>
        </w:rPr>
        <w:t xml:space="preserve">los días 19 y 20 de noviembre del 2022 </w:t>
      </w:r>
      <w:r w:rsidRPr="001E05C5">
        <w:rPr>
          <w:rFonts w:ascii="Calibri" w:eastAsia="Calibri" w:hAnsi="Calibri" w:cs="Calibri"/>
          <w:color w:val="222222"/>
          <w:sz w:val="22"/>
          <w:szCs w:val="22"/>
          <w:highlight w:val="white"/>
          <w:lang w:val="es-MX"/>
        </w:rPr>
        <w:t>en este majestuoso espacio conocido en la Riviera Maya como la maravilla natural.</w:t>
      </w:r>
    </w:p>
    <w:p w14:paraId="53169030" w14:textId="59D01061" w:rsidR="00EC0392" w:rsidRPr="001E05C5" w:rsidRDefault="00DC3760">
      <w:pPr>
        <w:pBdr>
          <w:top w:val="nil"/>
          <w:left w:val="nil"/>
          <w:bottom w:val="nil"/>
          <w:right w:val="nil"/>
          <w:between w:val="nil"/>
        </w:pBdr>
        <w:spacing w:after="120"/>
        <w:jc w:val="both"/>
        <w:rPr>
          <w:rFonts w:ascii="Calibri" w:eastAsia="Calibri" w:hAnsi="Calibri" w:cs="Calibri"/>
          <w:color w:val="000000"/>
          <w:sz w:val="22"/>
          <w:szCs w:val="22"/>
          <w:lang w:val="es-MX"/>
        </w:rPr>
      </w:pPr>
      <w:r w:rsidRPr="001E05C5">
        <w:rPr>
          <w:rFonts w:ascii="Calibri" w:eastAsia="Calibri" w:hAnsi="Calibri" w:cs="Calibri"/>
          <w:color w:val="222222"/>
          <w:sz w:val="22"/>
          <w:szCs w:val="22"/>
          <w:highlight w:val="white"/>
          <w:lang w:val="es-MX"/>
        </w:rPr>
        <w:t>El parque Xel-Há de Grupo Xcaret, anuncia que las inscripciones a este Triatlón serán durante el mes de agosto y hace un llamado a sus fieles triatletas participantes quienes a</w:t>
      </w:r>
      <w:r w:rsidRPr="001E05C5">
        <w:rPr>
          <w:rFonts w:ascii="Calibri" w:eastAsia="Calibri" w:hAnsi="Calibri" w:cs="Calibri"/>
          <w:color w:val="222222"/>
          <w:sz w:val="22"/>
          <w:szCs w:val="22"/>
          <w:lang w:val="es-MX"/>
        </w:rPr>
        <w:t>ño tras año anhelan en este tradicional evento deportivo romper sus propios límites</w:t>
      </w:r>
      <w:r w:rsidR="001E05C5">
        <w:rPr>
          <w:rFonts w:ascii="Calibri" w:eastAsia="Calibri" w:hAnsi="Calibri" w:cs="Calibri"/>
          <w:color w:val="222222"/>
          <w:sz w:val="22"/>
          <w:szCs w:val="22"/>
          <w:lang w:val="es-MX"/>
        </w:rPr>
        <w:t>;</w:t>
      </w:r>
      <w:r w:rsidRPr="001E05C5">
        <w:rPr>
          <w:rFonts w:ascii="Calibri" w:eastAsia="Calibri" w:hAnsi="Calibri" w:cs="Calibri"/>
          <w:color w:val="222222"/>
          <w:sz w:val="22"/>
          <w:szCs w:val="22"/>
          <w:lang w:val="es-MX"/>
        </w:rPr>
        <w:t xml:space="preserve"> y a las nuevas generaciones que quieren intentarlo por primera vez, a estar pendientes de las fechas exactas de inscripción para las categorías élite</w:t>
      </w:r>
      <w:r w:rsidRPr="001E05C5">
        <w:rPr>
          <w:rFonts w:ascii="Calibri" w:eastAsia="Calibri" w:hAnsi="Calibri" w:cs="Calibri"/>
          <w:color w:val="000000"/>
          <w:sz w:val="22"/>
          <w:szCs w:val="22"/>
          <w:lang w:val="es-MX"/>
        </w:rPr>
        <w:t>, relevos, olímpico, sprint, infantil y solo novatas.</w:t>
      </w:r>
    </w:p>
    <w:p w14:paraId="23A66CBD" w14:textId="0ACBCD1D" w:rsidR="00EC0392" w:rsidRPr="001E05C5" w:rsidRDefault="00DC3760">
      <w:pPr>
        <w:pBdr>
          <w:top w:val="nil"/>
          <w:left w:val="nil"/>
          <w:bottom w:val="nil"/>
          <w:right w:val="nil"/>
          <w:between w:val="nil"/>
        </w:pBdr>
        <w:spacing w:after="120"/>
        <w:jc w:val="both"/>
        <w:rPr>
          <w:rFonts w:ascii="Calibri" w:eastAsia="Calibri" w:hAnsi="Calibri" w:cs="Calibri"/>
          <w:color w:val="222222"/>
          <w:sz w:val="22"/>
          <w:szCs w:val="22"/>
          <w:highlight w:val="white"/>
          <w:lang w:val="es-MX"/>
        </w:rPr>
      </w:pPr>
      <w:r w:rsidRPr="001E05C5">
        <w:rPr>
          <w:rFonts w:ascii="Calibri" w:eastAsia="Calibri" w:hAnsi="Calibri" w:cs="Calibri"/>
          <w:color w:val="222222"/>
          <w:sz w:val="22"/>
          <w:szCs w:val="22"/>
          <w:highlight w:val="white"/>
          <w:lang w:val="es-MX"/>
        </w:rPr>
        <w:t xml:space="preserve">Al igual que en ediciones pasadas y de acuerdo </w:t>
      </w:r>
      <w:r w:rsidR="001E05C5">
        <w:rPr>
          <w:rFonts w:ascii="Calibri" w:eastAsia="Calibri" w:hAnsi="Calibri" w:cs="Calibri"/>
          <w:color w:val="222222"/>
          <w:sz w:val="22"/>
          <w:szCs w:val="22"/>
          <w:highlight w:val="white"/>
          <w:lang w:val="es-MX"/>
        </w:rPr>
        <w:t>con</w:t>
      </w:r>
      <w:r w:rsidRPr="001E05C5">
        <w:rPr>
          <w:rFonts w:ascii="Calibri" w:eastAsia="Calibri" w:hAnsi="Calibri" w:cs="Calibri"/>
          <w:color w:val="222222"/>
          <w:sz w:val="22"/>
          <w:szCs w:val="22"/>
          <w:highlight w:val="white"/>
          <w:lang w:val="es-MX"/>
        </w:rPr>
        <w:t xml:space="preserve"> la visión de Grupo Xcaret, esta </w:t>
      </w:r>
      <w:r w:rsidRPr="001E05C5">
        <w:rPr>
          <w:rFonts w:ascii="Calibri" w:eastAsia="Calibri" w:hAnsi="Calibri" w:cs="Calibri"/>
          <w:color w:val="222222"/>
          <w:sz w:val="22"/>
          <w:szCs w:val="22"/>
          <w:lang w:val="es-MX"/>
        </w:rPr>
        <w:t xml:space="preserve">edición de </w:t>
      </w:r>
      <w:r w:rsidRPr="001E05C5">
        <w:rPr>
          <w:rFonts w:ascii="Calibri" w:eastAsia="Calibri" w:hAnsi="Calibri" w:cs="Calibri"/>
          <w:color w:val="222222"/>
          <w:sz w:val="22"/>
          <w:szCs w:val="22"/>
          <w:highlight w:val="white"/>
          <w:lang w:val="es-MX"/>
        </w:rPr>
        <w:t>Triatlón donará el cien por ciento de los fondos a organizaciones de la sociedad civil como: Flora, Fauna y Cultura de México, A. C.</w:t>
      </w:r>
      <w:r w:rsidR="001E05C5">
        <w:rPr>
          <w:rFonts w:ascii="Calibri" w:eastAsia="Calibri" w:hAnsi="Calibri" w:cs="Calibri"/>
          <w:color w:val="222222"/>
          <w:sz w:val="22"/>
          <w:szCs w:val="22"/>
          <w:highlight w:val="white"/>
          <w:lang w:val="es-MX"/>
        </w:rPr>
        <w:t>,</w:t>
      </w:r>
      <w:r w:rsidRPr="001E05C5">
        <w:rPr>
          <w:rFonts w:ascii="Calibri" w:eastAsia="Calibri" w:hAnsi="Calibri" w:cs="Calibri"/>
          <w:color w:val="222222"/>
          <w:sz w:val="22"/>
          <w:szCs w:val="22"/>
          <w:highlight w:val="white"/>
          <w:lang w:val="es-MX"/>
        </w:rPr>
        <w:t xml:space="preserve"> en beneficio de la preservación de la Tortuga Marina; así como a la Cruz Roja Mexicana de Quintana Roo.</w:t>
      </w:r>
    </w:p>
    <w:p w14:paraId="42A64655" w14:textId="77777777" w:rsidR="00EC0392" w:rsidRPr="001E05C5" w:rsidRDefault="00DC3760">
      <w:pPr>
        <w:pBdr>
          <w:top w:val="nil"/>
          <w:left w:val="nil"/>
          <w:bottom w:val="nil"/>
          <w:right w:val="nil"/>
          <w:between w:val="nil"/>
        </w:pBdr>
        <w:spacing w:after="120"/>
        <w:jc w:val="both"/>
        <w:rPr>
          <w:rFonts w:ascii="Calibri" w:eastAsia="Calibri" w:hAnsi="Calibri" w:cs="Calibri"/>
          <w:color w:val="222222"/>
          <w:sz w:val="22"/>
          <w:szCs w:val="22"/>
          <w:highlight w:val="white"/>
          <w:lang w:val="es-MX"/>
        </w:rPr>
      </w:pPr>
      <w:r w:rsidRPr="001E05C5">
        <w:rPr>
          <w:rFonts w:ascii="Calibri" w:eastAsia="Calibri" w:hAnsi="Calibri" w:cs="Calibri"/>
          <w:color w:val="222222"/>
          <w:sz w:val="22"/>
          <w:szCs w:val="22"/>
          <w:highlight w:val="white"/>
          <w:lang w:val="es-MX"/>
        </w:rPr>
        <w:t>Este magno evento se caracteriza por impulsar el deporte verde, promoviendo diferentes prácticas xostenibles de Grupo Xcaret, a través de la concientización del uso de bloqueadores libres de químicos, la separación de residuos, la recuperación de cámaras para su reutilización, la reducción de impresiones y la donación de gorras a escuelas de natación.</w:t>
      </w:r>
    </w:p>
    <w:p w14:paraId="7FE50324" w14:textId="77777777" w:rsidR="00EC0392" w:rsidRPr="001E05C5" w:rsidRDefault="00DC3760">
      <w:pPr>
        <w:pBdr>
          <w:top w:val="nil"/>
          <w:left w:val="nil"/>
          <w:bottom w:val="nil"/>
          <w:right w:val="nil"/>
          <w:between w:val="nil"/>
        </w:pBdr>
        <w:tabs>
          <w:tab w:val="left" w:pos="2603"/>
        </w:tabs>
        <w:spacing w:after="120"/>
        <w:jc w:val="both"/>
        <w:rPr>
          <w:rFonts w:ascii="Calibri" w:eastAsia="Calibri" w:hAnsi="Calibri" w:cs="Calibri"/>
          <w:color w:val="000000"/>
          <w:sz w:val="22"/>
          <w:szCs w:val="22"/>
          <w:lang w:val="es-MX"/>
        </w:rPr>
      </w:pPr>
      <w:r w:rsidRPr="001E05C5">
        <w:rPr>
          <w:rFonts w:ascii="Calibri" w:eastAsia="Calibri" w:hAnsi="Calibri" w:cs="Calibri"/>
          <w:color w:val="000000"/>
          <w:sz w:val="22"/>
          <w:szCs w:val="22"/>
          <w:lang w:val="es-MX"/>
        </w:rPr>
        <w:t xml:space="preserve">Desde 2009, Xel-Há ha sido el escenario de este encuentro deportivo emblemático de México, que constituye el evento de cierre del Campeonato Nacional avalado por la Federación Mexicana de Triatlón (FMTRI), mismo que ha logrado reunir a competidores de todo el país en diferentes modalidades. </w:t>
      </w:r>
    </w:p>
    <w:p w14:paraId="0FB67B3C" w14:textId="785312E2" w:rsidR="00EC0392" w:rsidRPr="001E05C5" w:rsidRDefault="00DC3760">
      <w:pPr>
        <w:pBdr>
          <w:top w:val="nil"/>
          <w:left w:val="nil"/>
          <w:bottom w:val="nil"/>
          <w:right w:val="nil"/>
          <w:between w:val="nil"/>
        </w:pBdr>
        <w:tabs>
          <w:tab w:val="left" w:pos="2603"/>
        </w:tabs>
        <w:spacing w:after="120"/>
        <w:jc w:val="both"/>
        <w:rPr>
          <w:rFonts w:ascii="Calibri" w:eastAsia="Calibri" w:hAnsi="Calibri" w:cs="Calibri"/>
          <w:color w:val="222222"/>
          <w:sz w:val="22"/>
          <w:szCs w:val="22"/>
          <w:lang w:val="es-MX"/>
        </w:rPr>
      </w:pPr>
      <w:r w:rsidRPr="001E05C5">
        <w:rPr>
          <w:rFonts w:ascii="Calibri" w:eastAsia="Calibri" w:hAnsi="Calibri" w:cs="Calibri"/>
          <w:color w:val="000000"/>
          <w:sz w:val="22"/>
          <w:szCs w:val="22"/>
          <w:lang w:val="es-MX"/>
        </w:rPr>
        <w:t>El regreso del Triatlón Xel-Há este 19 y 20 de noviembre; sin duda tiene un gran significado para quienes lo esperaron con gran anhelo durante esta pausa</w:t>
      </w:r>
      <w:r w:rsidR="001E05C5">
        <w:rPr>
          <w:rFonts w:ascii="Calibri" w:eastAsia="Calibri" w:hAnsi="Calibri" w:cs="Calibri"/>
          <w:color w:val="000000"/>
          <w:sz w:val="22"/>
          <w:szCs w:val="22"/>
          <w:lang w:val="es-MX"/>
        </w:rPr>
        <w:t>.</w:t>
      </w:r>
      <w:r w:rsidRPr="001E05C5">
        <w:rPr>
          <w:rFonts w:ascii="Calibri" w:eastAsia="Calibri" w:hAnsi="Calibri" w:cs="Calibri"/>
          <w:color w:val="000000"/>
          <w:sz w:val="22"/>
          <w:szCs w:val="22"/>
          <w:lang w:val="es-MX"/>
        </w:rPr>
        <w:t xml:space="preserve"> </w:t>
      </w:r>
      <w:r w:rsidR="001E05C5">
        <w:rPr>
          <w:rFonts w:ascii="Calibri" w:eastAsia="Calibri" w:hAnsi="Calibri" w:cs="Calibri"/>
          <w:color w:val="222222"/>
          <w:sz w:val="22"/>
          <w:szCs w:val="22"/>
          <w:lang w:val="es-MX"/>
        </w:rPr>
        <w:t>P</w:t>
      </w:r>
      <w:r w:rsidRPr="001E05C5">
        <w:rPr>
          <w:rFonts w:ascii="Calibri" w:eastAsia="Calibri" w:hAnsi="Calibri" w:cs="Calibri"/>
          <w:color w:val="222222"/>
          <w:sz w:val="22"/>
          <w:szCs w:val="22"/>
          <w:lang w:val="es-MX"/>
        </w:rPr>
        <w:t xml:space="preserve">ara más detalles, visita  </w:t>
      </w:r>
      <w:hyperlink r:id="rId10">
        <w:r w:rsidRPr="001E05C5">
          <w:rPr>
            <w:rFonts w:ascii="Calibri" w:eastAsia="Calibri" w:hAnsi="Calibri" w:cs="Calibri"/>
            <w:color w:val="0563C1"/>
            <w:sz w:val="22"/>
            <w:szCs w:val="22"/>
            <w:u w:val="single"/>
            <w:lang w:val="es-MX"/>
          </w:rPr>
          <w:t>www.triatlonxelha.com</w:t>
        </w:r>
      </w:hyperlink>
      <w:r w:rsidRPr="001E05C5">
        <w:rPr>
          <w:rFonts w:ascii="Calibri" w:eastAsia="Calibri" w:hAnsi="Calibri" w:cs="Calibri"/>
          <w:color w:val="222222"/>
          <w:sz w:val="22"/>
          <w:szCs w:val="22"/>
          <w:lang w:val="es-MX"/>
        </w:rPr>
        <w:t>.</w:t>
      </w:r>
    </w:p>
    <w:p w14:paraId="66A269B6" w14:textId="77777777" w:rsidR="00EC0392" w:rsidRPr="001E05C5" w:rsidRDefault="00EC0392">
      <w:pPr>
        <w:pBdr>
          <w:top w:val="nil"/>
          <w:left w:val="nil"/>
          <w:bottom w:val="nil"/>
          <w:right w:val="nil"/>
          <w:between w:val="nil"/>
        </w:pBdr>
        <w:jc w:val="center"/>
        <w:rPr>
          <w:rFonts w:ascii="Calibri" w:eastAsia="Calibri" w:hAnsi="Calibri" w:cs="Calibri"/>
          <w:color w:val="222222"/>
          <w:sz w:val="22"/>
          <w:szCs w:val="22"/>
          <w:lang w:val="es-MX"/>
        </w:rPr>
      </w:pPr>
    </w:p>
    <w:p w14:paraId="7FBE5ECE" w14:textId="77777777" w:rsidR="00EC0392" w:rsidRPr="001E05C5" w:rsidRDefault="00DC3760">
      <w:pPr>
        <w:pBdr>
          <w:top w:val="nil"/>
          <w:left w:val="nil"/>
          <w:bottom w:val="nil"/>
          <w:right w:val="nil"/>
          <w:between w:val="nil"/>
        </w:pBdr>
        <w:jc w:val="center"/>
        <w:rPr>
          <w:rFonts w:ascii="Calibri" w:eastAsia="Calibri" w:hAnsi="Calibri" w:cs="Calibri"/>
          <w:color w:val="222222"/>
          <w:sz w:val="22"/>
          <w:szCs w:val="22"/>
          <w:highlight w:val="white"/>
          <w:lang w:val="es-MX"/>
        </w:rPr>
      </w:pPr>
      <w:r w:rsidRPr="001E05C5">
        <w:rPr>
          <w:rFonts w:ascii="Calibri" w:eastAsia="Calibri" w:hAnsi="Calibri" w:cs="Calibri"/>
          <w:color w:val="222222"/>
          <w:sz w:val="22"/>
          <w:szCs w:val="22"/>
          <w:highlight w:val="white"/>
          <w:lang w:val="es-MX"/>
        </w:rPr>
        <w:t xml:space="preserve"> ¡A entrenar se ha dicho!   </w:t>
      </w:r>
    </w:p>
    <w:p w14:paraId="4547F00F" w14:textId="77777777" w:rsidR="00EC0392" w:rsidRPr="001E05C5" w:rsidRDefault="00EC0392">
      <w:pPr>
        <w:pBdr>
          <w:top w:val="nil"/>
          <w:left w:val="nil"/>
          <w:bottom w:val="nil"/>
          <w:right w:val="nil"/>
          <w:between w:val="nil"/>
        </w:pBdr>
        <w:jc w:val="both"/>
        <w:rPr>
          <w:rFonts w:ascii="Calibri" w:eastAsia="Calibri" w:hAnsi="Calibri" w:cs="Calibri"/>
          <w:color w:val="000000"/>
          <w:sz w:val="22"/>
          <w:szCs w:val="22"/>
          <w:lang w:val="es-MX"/>
        </w:rPr>
      </w:pPr>
    </w:p>
    <w:p w14:paraId="73D14697" w14:textId="77777777" w:rsidR="00EC0392" w:rsidRPr="001E05C5" w:rsidRDefault="00EC0392">
      <w:pPr>
        <w:pBdr>
          <w:top w:val="nil"/>
          <w:left w:val="nil"/>
          <w:bottom w:val="nil"/>
          <w:right w:val="nil"/>
          <w:between w:val="nil"/>
        </w:pBdr>
        <w:jc w:val="both"/>
        <w:rPr>
          <w:rFonts w:ascii="Calibri" w:eastAsia="Calibri" w:hAnsi="Calibri" w:cs="Calibri"/>
          <w:color w:val="000000"/>
          <w:lang w:val="es-MX"/>
        </w:rPr>
      </w:pPr>
    </w:p>
    <w:p w14:paraId="3E8DF236" w14:textId="77777777" w:rsidR="00EC0392" w:rsidRPr="001E05C5" w:rsidRDefault="00EC0392">
      <w:pPr>
        <w:pBdr>
          <w:top w:val="nil"/>
          <w:left w:val="nil"/>
          <w:bottom w:val="nil"/>
          <w:right w:val="nil"/>
          <w:between w:val="nil"/>
        </w:pBdr>
        <w:jc w:val="both"/>
        <w:rPr>
          <w:rFonts w:ascii="Calibri" w:eastAsia="Calibri" w:hAnsi="Calibri" w:cs="Calibri"/>
          <w:color w:val="000000"/>
          <w:lang w:val="es-MX"/>
        </w:rPr>
      </w:pPr>
    </w:p>
    <w:p w14:paraId="6691D60F" w14:textId="77777777" w:rsidR="00EC0392" w:rsidRPr="001E05C5" w:rsidRDefault="00EC0392">
      <w:pPr>
        <w:pBdr>
          <w:top w:val="nil"/>
          <w:left w:val="nil"/>
          <w:bottom w:val="nil"/>
          <w:right w:val="nil"/>
          <w:between w:val="nil"/>
        </w:pBdr>
        <w:jc w:val="both"/>
        <w:rPr>
          <w:rFonts w:ascii="Calibri" w:eastAsia="Calibri" w:hAnsi="Calibri" w:cs="Calibri"/>
          <w:color w:val="000000"/>
          <w:lang w:val="es-MX"/>
        </w:rPr>
      </w:pPr>
    </w:p>
    <w:p w14:paraId="03CDF27E" w14:textId="77777777" w:rsidR="00EC0392" w:rsidRPr="001E05C5" w:rsidRDefault="00EC0392">
      <w:pPr>
        <w:pBdr>
          <w:top w:val="nil"/>
          <w:left w:val="nil"/>
          <w:bottom w:val="nil"/>
          <w:right w:val="nil"/>
          <w:between w:val="nil"/>
        </w:pBdr>
        <w:jc w:val="both"/>
        <w:rPr>
          <w:rFonts w:ascii="Calibri" w:eastAsia="Calibri" w:hAnsi="Calibri" w:cs="Calibri"/>
          <w:color w:val="000000"/>
          <w:lang w:val="es-MX"/>
        </w:rPr>
      </w:pPr>
    </w:p>
    <w:p w14:paraId="0EDC749D" w14:textId="77777777" w:rsidR="00EC0392" w:rsidRPr="001E05C5" w:rsidRDefault="00EC0392">
      <w:pPr>
        <w:pBdr>
          <w:top w:val="nil"/>
          <w:left w:val="nil"/>
          <w:bottom w:val="nil"/>
          <w:right w:val="nil"/>
          <w:between w:val="nil"/>
        </w:pBdr>
        <w:jc w:val="both"/>
        <w:rPr>
          <w:rFonts w:ascii="Calibri" w:eastAsia="Calibri" w:hAnsi="Calibri" w:cs="Calibri"/>
          <w:color w:val="000000"/>
          <w:lang w:val="es-MX"/>
        </w:rPr>
      </w:pPr>
    </w:p>
    <w:p w14:paraId="3A725E49" w14:textId="77777777" w:rsidR="00EC0392" w:rsidRPr="001E05C5" w:rsidRDefault="00DC3760">
      <w:pPr>
        <w:pBdr>
          <w:top w:val="nil"/>
          <w:left w:val="nil"/>
          <w:bottom w:val="nil"/>
          <w:right w:val="nil"/>
          <w:between w:val="nil"/>
        </w:pBdr>
        <w:spacing w:before="100" w:after="100"/>
        <w:jc w:val="both"/>
        <w:rPr>
          <w:rFonts w:ascii="Calibri" w:eastAsia="Calibri" w:hAnsi="Calibri" w:cs="Calibri"/>
          <w:color w:val="000000"/>
          <w:sz w:val="20"/>
          <w:szCs w:val="20"/>
          <w:lang w:val="es-MX"/>
        </w:rPr>
      </w:pPr>
      <w:r w:rsidRPr="001E05C5">
        <w:rPr>
          <w:rFonts w:ascii="Carlito" w:eastAsia="Carlito" w:hAnsi="Carlito" w:cs="Carlito"/>
          <w:b/>
          <w:color w:val="000000"/>
          <w:sz w:val="20"/>
          <w:szCs w:val="20"/>
          <w:lang w:val="es-MX"/>
        </w:rPr>
        <w:t>Acerca de Grupo Xcaret</w:t>
      </w:r>
    </w:p>
    <w:p w14:paraId="5097F9A6" w14:textId="77777777" w:rsidR="00EC0392" w:rsidRPr="001E05C5" w:rsidRDefault="00DC3760">
      <w:pPr>
        <w:pBdr>
          <w:top w:val="nil"/>
          <w:left w:val="nil"/>
          <w:bottom w:val="nil"/>
          <w:right w:val="nil"/>
          <w:between w:val="nil"/>
        </w:pBdr>
        <w:spacing w:before="100" w:after="100"/>
        <w:jc w:val="both"/>
        <w:rPr>
          <w:rFonts w:ascii="Calibri" w:eastAsia="Calibri" w:hAnsi="Calibri" w:cs="Calibri"/>
          <w:color w:val="000000"/>
          <w:sz w:val="20"/>
          <w:szCs w:val="20"/>
          <w:lang w:val="es-MX"/>
        </w:rPr>
      </w:pPr>
      <w:r w:rsidRPr="001E05C5">
        <w:rPr>
          <w:rFonts w:ascii="Calibri" w:eastAsia="Calibri" w:hAnsi="Calibri" w:cs="Calibri"/>
          <w:color w:val="000000"/>
          <w:sz w:val="20"/>
          <w:szCs w:val="20"/>
          <w:lang w:val="es-MX"/>
        </w:rPr>
        <w:t>Grupo Xcaret es una empresa mexicana, con más de 30 años de experiencia, especializada en ofrecer experiencias únicas e inolvidables a sus visitantes, inspiradas en el respeto por la naturaleza, la cultura y la vida cuya trayectoria en la recreación turística sostenible inició en 1990, posicionándose, hoy en día, como los líderes en esta industria. Cuenta con tres unidades de negocio divididas en: parques, bajo la que opera los parques más emblemáticos de Cancún y la Riviera Maya: Xcaret, Xel-Há, Xplor, Xplor Fuego, Xoximilco, Xenses y Xavage; hoteles, unidad de negocio que inició operaciones con la apertura en 2017 de Hotel Xcaret México, Hotel Xcaret Arte, y el recientemente inaugurado La Casa de la Playa; y tours, en los que ofrece recorridos únicos por Xichén, Cobá, Tulum, su tour Xenotes y su reciente incursión en la industria naviera con Xcaret Xailing. Uno de sus grandes logros alcanzados para los visitantes, es la garantía de experiencias y entornos seguros, integrada en su Modelo Xeguridad 360º.</w:t>
      </w:r>
    </w:p>
    <w:p w14:paraId="71513B0E" w14:textId="77777777" w:rsidR="00EC0392" w:rsidRPr="001E05C5" w:rsidRDefault="00EC0392">
      <w:pPr>
        <w:pBdr>
          <w:top w:val="nil"/>
          <w:left w:val="nil"/>
          <w:bottom w:val="nil"/>
          <w:right w:val="nil"/>
          <w:between w:val="nil"/>
        </w:pBdr>
        <w:tabs>
          <w:tab w:val="left" w:pos="2603"/>
        </w:tabs>
        <w:jc w:val="both"/>
        <w:rPr>
          <w:rFonts w:ascii="Calibri" w:eastAsia="Calibri" w:hAnsi="Calibri" w:cs="Calibri"/>
          <w:color w:val="000000"/>
          <w:sz w:val="20"/>
          <w:szCs w:val="20"/>
          <w:lang w:val="es-MX"/>
        </w:rPr>
      </w:pPr>
    </w:p>
    <w:p w14:paraId="54537B8D" w14:textId="77777777" w:rsidR="00EC0392" w:rsidRPr="001E05C5" w:rsidRDefault="00EC0392">
      <w:pPr>
        <w:pBdr>
          <w:top w:val="nil"/>
          <w:left w:val="nil"/>
          <w:bottom w:val="nil"/>
          <w:right w:val="nil"/>
          <w:between w:val="nil"/>
        </w:pBdr>
        <w:tabs>
          <w:tab w:val="left" w:pos="2603"/>
        </w:tabs>
        <w:jc w:val="both"/>
        <w:rPr>
          <w:rFonts w:ascii="Calibri" w:eastAsia="Calibri" w:hAnsi="Calibri" w:cs="Calibri"/>
          <w:color w:val="000000"/>
          <w:sz w:val="20"/>
          <w:szCs w:val="20"/>
          <w:lang w:val="es-MX"/>
        </w:rPr>
      </w:pPr>
    </w:p>
    <w:p w14:paraId="21B7A69E" w14:textId="77777777" w:rsidR="00EC0392" w:rsidRPr="001E05C5" w:rsidRDefault="00DC3760">
      <w:pPr>
        <w:pBdr>
          <w:top w:val="nil"/>
          <w:left w:val="nil"/>
          <w:bottom w:val="nil"/>
          <w:right w:val="nil"/>
          <w:between w:val="nil"/>
        </w:pBdr>
        <w:tabs>
          <w:tab w:val="left" w:pos="2603"/>
        </w:tabs>
        <w:jc w:val="both"/>
        <w:rPr>
          <w:rFonts w:ascii="Calibri" w:eastAsia="Calibri" w:hAnsi="Calibri" w:cs="Calibri"/>
          <w:color w:val="000000"/>
          <w:lang w:val="es-MX"/>
        </w:rPr>
      </w:pPr>
      <w:r w:rsidRPr="001E05C5">
        <w:rPr>
          <w:rFonts w:ascii="Calibri" w:eastAsia="Calibri" w:hAnsi="Calibri" w:cs="Calibri"/>
          <w:color w:val="000000"/>
          <w:sz w:val="21"/>
          <w:szCs w:val="21"/>
          <w:lang w:val="es-MX"/>
        </w:rPr>
        <w:t xml:space="preserve"> </w:t>
      </w:r>
    </w:p>
    <w:sectPr w:rsidR="00EC0392" w:rsidRPr="001E05C5">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AB55" w14:textId="77777777" w:rsidR="00E32DE9" w:rsidRDefault="00E32DE9">
      <w:r>
        <w:separator/>
      </w:r>
    </w:p>
  </w:endnote>
  <w:endnote w:type="continuationSeparator" w:id="0">
    <w:p w14:paraId="04F4A916" w14:textId="77777777" w:rsidR="00E32DE9" w:rsidRDefault="00E3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Arimo">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CF0C" w14:textId="77777777" w:rsidR="00EC0392" w:rsidRDefault="00DC3760">
    <w:pPr>
      <w:pBdr>
        <w:top w:val="nil"/>
        <w:left w:val="nil"/>
        <w:bottom w:val="nil"/>
        <w:right w:val="nil"/>
        <w:between w:val="nil"/>
      </w:pBdr>
      <w:tabs>
        <w:tab w:val="center" w:pos="4419"/>
        <w:tab w:val="right" w:pos="8838"/>
        <w:tab w:val="right" w:pos="8818"/>
      </w:tabs>
      <w:jc w:val="right"/>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67BB" w14:textId="77777777" w:rsidR="00E32DE9" w:rsidRDefault="00E32DE9">
      <w:r>
        <w:separator/>
      </w:r>
    </w:p>
  </w:footnote>
  <w:footnote w:type="continuationSeparator" w:id="0">
    <w:p w14:paraId="3453F1E1" w14:textId="77777777" w:rsidR="00E32DE9" w:rsidRDefault="00E3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2312" w14:textId="77777777" w:rsidR="00EC0392" w:rsidRDefault="00DC3760">
    <w:pPr>
      <w:pBdr>
        <w:top w:val="nil"/>
        <w:left w:val="nil"/>
        <w:bottom w:val="nil"/>
        <w:right w:val="nil"/>
        <w:between w:val="nil"/>
      </w:pBdr>
      <w:tabs>
        <w:tab w:val="center" w:pos="4419"/>
        <w:tab w:val="right" w:pos="8838"/>
        <w:tab w:val="right" w:pos="8818"/>
      </w:tabs>
      <w:jc w:val="right"/>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EE4"/>
    <w:multiLevelType w:val="multilevel"/>
    <w:tmpl w:val="8DD4A8F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16cid:durableId="144769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92"/>
    <w:rsid w:val="001415FE"/>
    <w:rsid w:val="001E05C5"/>
    <w:rsid w:val="00380A83"/>
    <w:rsid w:val="00B00943"/>
    <w:rsid w:val="00DC3760"/>
    <w:rsid w:val="00E13A37"/>
    <w:rsid w:val="00E32DE9"/>
    <w:rsid w:val="00EC0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29E2AB0"/>
  <w15:docId w15:val="{BA25235A-8E6F-BD41-8DFB-89D92AF0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atlonxelha.com/es/"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Alchemia 1</cp:lastModifiedBy>
  <cp:revision>3</cp:revision>
  <dcterms:created xsi:type="dcterms:W3CDTF">2022-06-06T14:12:00Z</dcterms:created>
  <dcterms:modified xsi:type="dcterms:W3CDTF">2022-06-06T15:27:00Z</dcterms:modified>
</cp:coreProperties>
</file>